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C93E3C" w14:textId="59652AC2" w:rsidR="0066761C" w:rsidRDefault="00B23B10" w:rsidP="0066761C">
      <w:pPr>
        <w:pStyle w:val="Ttulo1"/>
        <w:spacing w:after="60"/>
        <w:jc w:val="center"/>
        <w:rPr>
          <w:rFonts w:ascii="Aptos" w:hAnsi="Aptos"/>
          <w:sz w:val="20"/>
          <w:szCs w:val="20"/>
          <w:lang w:val="es-ES"/>
        </w:rPr>
      </w:pPr>
      <w:r w:rsidRPr="001949BB">
        <w:rPr>
          <w:rFonts w:ascii="Aptos" w:hAnsi="Aptos"/>
          <w:bCs w:val="0"/>
          <w:sz w:val="20"/>
          <w:szCs w:val="20"/>
          <w:lang w:val="es-ES"/>
        </w:rPr>
        <w:t>Anexo II</w:t>
      </w:r>
      <w:r w:rsidR="001949BB" w:rsidRPr="001949BB">
        <w:rPr>
          <w:rFonts w:ascii="Aptos" w:hAnsi="Aptos"/>
          <w:bCs w:val="0"/>
          <w:sz w:val="20"/>
          <w:szCs w:val="20"/>
          <w:lang w:val="es-ES"/>
        </w:rPr>
        <w:t xml:space="preserve">.- </w:t>
      </w:r>
      <w:r w:rsidRPr="001949BB">
        <w:rPr>
          <w:rFonts w:ascii="Aptos" w:hAnsi="Aptos"/>
          <w:bCs w:val="0"/>
          <w:sz w:val="20"/>
          <w:szCs w:val="20"/>
          <w:lang w:val="es-ES"/>
        </w:rPr>
        <w:t>Matriz</w:t>
      </w:r>
      <w:r w:rsidRPr="001949BB">
        <w:rPr>
          <w:rFonts w:ascii="Aptos" w:hAnsi="Aptos"/>
          <w:sz w:val="20"/>
          <w:szCs w:val="20"/>
          <w:lang w:val="es-ES"/>
        </w:rPr>
        <w:t xml:space="preserve"> integrada de cobertura y trazabilidad de la respuesta a la RFI ESCA</w:t>
      </w:r>
    </w:p>
    <w:p w14:paraId="6B668D17" w14:textId="77777777" w:rsidR="0066761C" w:rsidRDefault="0066761C" w:rsidP="0066761C">
      <w:pPr>
        <w:rPr>
          <w:lang w:val="es-ES"/>
        </w:rPr>
      </w:pPr>
    </w:p>
    <w:p w14:paraId="3CC91E07" w14:textId="77777777" w:rsidR="0066761C" w:rsidRPr="0066761C" w:rsidRDefault="0066761C" w:rsidP="0066761C">
      <w:pPr>
        <w:keepNext/>
        <w:keepLines/>
        <w:spacing w:before="200" w:after="60"/>
        <w:outlineLvl w:val="2"/>
        <w:rPr>
          <w:rFonts w:ascii="Aptos" w:eastAsia="MS Gothic" w:hAnsi="Aptos" w:cs="Times New Roman"/>
          <w:b/>
          <w:bCs/>
          <w:color w:val="1F4E79"/>
          <w:sz w:val="24"/>
          <w:szCs w:val="24"/>
          <w:lang w:val="es-ES"/>
        </w:rPr>
      </w:pPr>
      <w:r w:rsidRPr="0066761C">
        <w:rPr>
          <w:rFonts w:ascii="Aptos" w:eastAsia="MS Gothic" w:hAnsi="Aptos" w:cs="Times New Roman"/>
          <w:b/>
          <w:bCs/>
          <w:color w:val="1F4E79"/>
          <w:szCs w:val="20"/>
          <w:lang w:val="es-ES"/>
        </w:rPr>
        <w:t>A. Tareas relativas únicamente al PFM</w:t>
      </w:r>
    </w:p>
    <w:tbl>
      <w:tblPr>
        <w:tblStyle w:val="Tablaconcuadrcula1"/>
        <w:tblW w:w="0" w:type="auto"/>
        <w:tblInd w:w="0" w:type="dxa"/>
        <w:tblLook w:val="04A0" w:firstRow="1" w:lastRow="0" w:firstColumn="1" w:lastColumn="0" w:noHBand="0" w:noVBand="1"/>
      </w:tblPr>
      <w:tblGrid>
        <w:gridCol w:w="731"/>
        <w:gridCol w:w="3707"/>
        <w:gridCol w:w="1559"/>
        <w:gridCol w:w="1373"/>
        <w:gridCol w:w="1166"/>
      </w:tblGrid>
      <w:tr w:rsidR="0066761C" w:rsidRPr="0066761C" w14:paraId="3583CFBD" w14:textId="77777777" w:rsidTr="0066761C">
        <w:trPr>
          <w:tblHeader/>
        </w:trPr>
        <w:tc>
          <w:tcPr>
            <w:tcW w:w="0" w:type="auto"/>
            <w:shd w:val="clear" w:color="auto" w:fill="1F4E79"/>
            <w:vAlign w:val="center"/>
            <w:hideMark/>
          </w:tcPr>
          <w:p w14:paraId="0A91C1F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Código</w:t>
            </w:r>
          </w:p>
        </w:tc>
        <w:tc>
          <w:tcPr>
            <w:tcW w:w="3707" w:type="dxa"/>
            <w:shd w:val="clear" w:color="auto" w:fill="1F4E79"/>
            <w:vAlign w:val="center"/>
            <w:hideMark/>
          </w:tcPr>
          <w:p w14:paraId="14CB0F4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 xml:space="preserve">Bloque de </w:t>
            </w:r>
            <w:proofErr w:type="spellStart"/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actividad</w:t>
            </w:r>
            <w:proofErr w:type="spellEnd"/>
          </w:p>
        </w:tc>
        <w:tc>
          <w:tcPr>
            <w:tcW w:w="1559" w:type="dxa"/>
            <w:shd w:val="clear" w:color="auto" w:fill="1F4E79"/>
            <w:vAlign w:val="center"/>
            <w:hideMark/>
          </w:tcPr>
          <w:p w14:paraId="4D14E10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Cobertura en la respuesta (I/P/NA)</w:t>
            </w:r>
          </w:p>
        </w:tc>
        <w:tc>
          <w:tcPr>
            <w:tcW w:w="1373" w:type="dxa"/>
            <w:shd w:val="clear" w:color="auto" w:fill="1F4E79"/>
            <w:vAlign w:val="center"/>
            <w:hideMark/>
          </w:tcPr>
          <w:p w14:paraId="35093D5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Referencia técnica y económico-financiera en la respuesta</w:t>
            </w:r>
          </w:p>
        </w:tc>
        <w:tc>
          <w:tcPr>
            <w:tcW w:w="0" w:type="auto"/>
            <w:shd w:val="clear" w:color="auto" w:fill="1F4E79"/>
            <w:vAlign w:val="center"/>
            <w:hideMark/>
          </w:tcPr>
          <w:p w14:paraId="3E82A86A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Comentarios</w:t>
            </w:r>
          </w:p>
        </w:tc>
      </w:tr>
      <w:tr w:rsidR="0066761C" w:rsidRPr="0066761C" w14:paraId="77C89C69" w14:textId="77777777" w:rsidTr="0066761C">
        <w:tc>
          <w:tcPr>
            <w:tcW w:w="0" w:type="auto"/>
            <w:vAlign w:val="center"/>
            <w:hideMark/>
          </w:tcPr>
          <w:p w14:paraId="1CC54859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A.01</w:t>
            </w:r>
          </w:p>
        </w:tc>
        <w:tc>
          <w:tcPr>
            <w:tcW w:w="3707" w:type="dxa"/>
            <w:vAlign w:val="center"/>
            <w:hideMark/>
          </w:tcPr>
          <w:p w14:paraId="57754B22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Contratación del servicio de estaciones terrenas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9D0382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4074A7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6BFD12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7AFB9D1" w14:textId="77777777" w:rsidTr="0066761C">
        <w:tc>
          <w:tcPr>
            <w:tcW w:w="0" w:type="auto"/>
            <w:vAlign w:val="center"/>
            <w:hideMark/>
          </w:tcPr>
          <w:p w14:paraId="66256C0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A.02</w:t>
            </w:r>
          </w:p>
        </w:tc>
        <w:tc>
          <w:tcPr>
            <w:tcW w:w="3707" w:type="dxa"/>
            <w:vAlign w:val="center"/>
            <w:hideMark/>
          </w:tcPr>
          <w:p w14:paraId="44ADC9A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A1E746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D64274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6643877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D69A3A1" w14:textId="77777777" w:rsidTr="0066761C">
        <w:tc>
          <w:tcPr>
            <w:tcW w:w="0" w:type="auto"/>
            <w:vAlign w:val="center"/>
            <w:hideMark/>
          </w:tcPr>
          <w:p w14:paraId="3B785082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A.03</w:t>
            </w:r>
          </w:p>
        </w:tc>
        <w:tc>
          <w:tcPr>
            <w:tcW w:w="3707" w:type="dxa"/>
            <w:vAlign w:val="center"/>
            <w:hideMark/>
          </w:tcPr>
          <w:p w14:paraId="11B54CF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355787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0FC436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8B39BB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B2B721F" w14:textId="77777777" w:rsidTr="0066761C">
        <w:tc>
          <w:tcPr>
            <w:tcW w:w="0" w:type="auto"/>
            <w:vAlign w:val="center"/>
            <w:hideMark/>
          </w:tcPr>
          <w:p w14:paraId="58B743C2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A.04</w:t>
            </w:r>
          </w:p>
        </w:tc>
        <w:tc>
          <w:tcPr>
            <w:tcW w:w="3707" w:type="dxa"/>
            <w:vAlign w:val="center"/>
            <w:hideMark/>
          </w:tcPr>
          <w:p w14:paraId="09AF557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Familiarización con el modelo de vuelo y formación en operaciones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66DECC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2224E0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917A54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200DED8C" w14:textId="77777777" w:rsidTr="0066761C">
        <w:tc>
          <w:tcPr>
            <w:tcW w:w="0" w:type="auto"/>
            <w:vAlign w:val="center"/>
            <w:hideMark/>
          </w:tcPr>
          <w:p w14:paraId="4CC6025A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A.05</w:t>
            </w:r>
          </w:p>
        </w:tc>
        <w:tc>
          <w:tcPr>
            <w:tcW w:w="3707" w:type="dxa"/>
            <w:vAlign w:val="center"/>
            <w:hideMark/>
          </w:tcPr>
          <w:p w14:paraId="6355108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168297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40AAD7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8AC964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1993FDE7" w14:textId="77777777" w:rsidTr="0066761C">
        <w:tc>
          <w:tcPr>
            <w:tcW w:w="0" w:type="auto"/>
            <w:vAlign w:val="center"/>
            <w:hideMark/>
          </w:tcPr>
          <w:p w14:paraId="515EDFD6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A.06</w:t>
            </w:r>
          </w:p>
        </w:tc>
        <w:tc>
          <w:tcPr>
            <w:tcW w:w="3707" w:type="dxa"/>
            <w:vAlign w:val="center"/>
            <w:hideMark/>
          </w:tcPr>
          <w:p w14:paraId="3FBDF5A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584CFA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031EC29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E1BBFA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9062CB9" w14:textId="77777777" w:rsidTr="0066761C">
        <w:tc>
          <w:tcPr>
            <w:tcW w:w="0" w:type="auto"/>
            <w:vAlign w:val="center"/>
            <w:hideMark/>
          </w:tcPr>
          <w:p w14:paraId="5D80530B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A.07</w:t>
            </w:r>
          </w:p>
        </w:tc>
        <w:tc>
          <w:tcPr>
            <w:tcW w:w="3707" w:type="dxa"/>
            <w:vAlign w:val="center"/>
            <w:hideMark/>
          </w:tcPr>
          <w:p w14:paraId="1EFEBBD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E2E — Operación rutinaria extremo a extremo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780D3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19F5A4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0957668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33809D2A" w14:textId="77777777" w:rsidTr="0066761C">
        <w:tc>
          <w:tcPr>
            <w:tcW w:w="0" w:type="auto"/>
            <w:vAlign w:val="center"/>
            <w:hideMark/>
          </w:tcPr>
          <w:p w14:paraId="7CEEBEEC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A.08</w:t>
            </w:r>
          </w:p>
        </w:tc>
        <w:tc>
          <w:tcPr>
            <w:tcW w:w="3707" w:type="dxa"/>
            <w:vAlign w:val="center"/>
            <w:hideMark/>
          </w:tcPr>
          <w:p w14:paraId="6E1F5E8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Mantenimiento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47AC93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874C2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2806A7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6FA7C21A" w14:textId="77777777" w:rsidTr="0066761C">
        <w:tc>
          <w:tcPr>
            <w:tcW w:w="0" w:type="auto"/>
            <w:vAlign w:val="center"/>
            <w:hideMark/>
          </w:tcPr>
          <w:p w14:paraId="681A107F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A.09</w:t>
            </w:r>
          </w:p>
        </w:tc>
        <w:tc>
          <w:tcPr>
            <w:tcW w:w="3707" w:type="dxa"/>
            <w:vAlign w:val="center"/>
            <w:hideMark/>
          </w:tcPr>
          <w:p w14:paraId="4AF7D9D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Explotación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16CD0B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68EE9F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3B3B15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20951E41" w14:textId="77777777" w:rsidTr="0066761C">
        <w:tc>
          <w:tcPr>
            <w:tcW w:w="0" w:type="auto"/>
            <w:vAlign w:val="center"/>
            <w:hideMark/>
          </w:tcPr>
          <w:p w14:paraId="11CE5BAE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A.10</w:t>
            </w:r>
          </w:p>
        </w:tc>
        <w:tc>
          <w:tcPr>
            <w:tcW w:w="3707" w:type="dxa"/>
            <w:vAlign w:val="center"/>
            <w:hideMark/>
          </w:tcPr>
          <w:p w14:paraId="349FDBFB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Seguridad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73C707B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8102E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158392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0270E178" w14:textId="77777777" w:rsidTr="0066761C">
        <w:tc>
          <w:tcPr>
            <w:tcW w:w="0" w:type="auto"/>
            <w:vAlign w:val="center"/>
            <w:hideMark/>
          </w:tcPr>
          <w:p w14:paraId="13B666FA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A.11</w:t>
            </w:r>
          </w:p>
        </w:tc>
        <w:tc>
          <w:tcPr>
            <w:tcW w:w="3707" w:type="dxa"/>
            <w:vAlign w:val="center"/>
            <w:hideMark/>
          </w:tcPr>
          <w:p w14:paraId="5799439C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  <w:t>Fase de desmantelamiento y eliminación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C399C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3EE520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8CE03B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0FD93430" w14:textId="77777777" w:rsidTr="0066761C">
        <w:tc>
          <w:tcPr>
            <w:tcW w:w="0" w:type="auto"/>
            <w:vAlign w:val="center"/>
            <w:hideMark/>
          </w:tcPr>
          <w:p w14:paraId="3F865A3D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A.12</w:t>
            </w:r>
          </w:p>
        </w:tc>
        <w:tc>
          <w:tcPr>
            <w:tcW w:w="3707" w:type="dxa"/>
            <w:vAlign w:val="center"/>
            <w:hideMark/>
          </w:tcPr>
          <w:p w14:paraId="20409EFF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Tareas</w:t>
            </w:r>
            <w:proofErr w:type="spellEnd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color w:val="000000" w:themeColor="text1"/>
                <w:sz w:val="16"/>
                <w:szCs w:val="16"/>
              </w:rPr>
              <w:t>programáticas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6A20560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5914FF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62B68A0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</w:tbl>
    <w:p w14:paraId="31ABBA70" w14:textId="77777777" w:rsidR="0066761C" w:rsidRDefault="0066761C" w:rsidP="0066761C">
      <w:pPr>
        <w:keepNext/>
        <w:keepLines/>
        <w:spacing w:before="200" w:after="60"/>
        <w:outlineLvl w:val="2"/>
        <w:rPr>
          <w:rFonts w:ascii="Aptos" w:eastAsia="MS Gothic" w:hAnsi="Aptos" w:cs="Times New Roman"/>
          <w:b/>
          <w:bCs/>
          <w:color w:val="1F4E79"/>
          <w:szCs w:val="20"/>
          <w:lang w:val="es-ES"/>
        </w:rPr>
      </w:pPr>
    </w:p>
    <w:p w14:paraId="1AB3D787" w14:textId="76D3AD49" w:rsidR="0066761C" w:rsidRPr="0066761C" w:rsidRDefault="0066761C" w:rsidP="0066761C">
      <w:pPr>
        <w:keepNext/>
        <w:keepLines/>
        <w:spacing w:before="200" w:after="60"/>
        <w:outlineLvl w:val="2"/>
        <w:rPr>
          <w:rFonts w:ascii="Aptos" w:eastAsia="MS Gothic" w:hAnsi="Aptos" w:cs="Times New Roman"/>
          <w:b/>
          <w:bCs/>
          <w:color w:val="1F4E79"/>
          <w:szCs w:val="20"/>
          <w:lang w:val="es-ES"/>
        </w:rPr>
      </w:pPr>
      <w:r w:rsidRPr="0066761C">
        <w:rPr>
          <w:rFonts w:ascii="Aptos" w:eastAsia="MS Gothic" w:hAnsi="Aptos" w:cs="Times New Roman"/>
          <w:b/>
          <w:bCs/>
          <w:color w:val="1F4E79"/>
          <w:szCs w:val="20"/>
          <w:lang w:val="es-ES"/>
        </w:rPr>
        <w:t>B. Tareas relativas a los siete satélites recurrentes</w:t>
      </w:r>
    </w:p>
    <w:tbl>
      <w:tblPr>
        <w:tblStyle w:val="Tablaconcuadrcula1"/>
        <w:tblW w:w="0" w:type="auto"/>
        <w:tblInd w:w="0" w:type="dxa"/>
        <w:tblLook w:val="04A0" w:firstRow="1" w:lastRow="0" w:firstColumn="1" w:lastColumn="0" w:noHBand="0" w:noVBand="1"/>
      </w:tblPr>
      <w:tblGrid>
        <w:gridCol w:w="731"/>
        <w:gridCol w:w="3707"/>
        <w:gridCol w:w="1559"/>
        <w:gridCol w:w="1373"/>
        <w:gridCol w:w="1166"/>
      </w:tblGrid>
      <w:tr w:rsidR="0066761C" w:rsidRPr="0066761C" w14:paraId="16DB6A87" w14:textId="77777777" w:rsidTr="0066761C">
        <w:trPr>
          <w:tblHeader/>
        </w:trPr>
        <w:tc>
          <w:tcPr>
            <w:tcW w:w="0" w:type="auto"/>
            <w:shd w:val="clear" w:color="auto" w:fill="1F4E79"/>
            <w:vAlign w:val="center"/>
            <w:hideMark/>
          </w:tcPr>
          <w:p w14:paraId="00601177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Código</w:t>
            </w:r>
          </w:p>
        </w:tc>
        <w:tc>
          <w:tcPr>
            <w:tcW w:w="3707" w:type="dxa"/>
            <w:shd w:val="clear" w:color="auto" w:fill="1F4E79"/>
            <w:vAlign w:val="center"/>
            <w:hideMark/>
          </w:tcPr>
          <w:p w14:paraId="008AB749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 xml:space="preserve">Bloque de </w:t>
            </w:r>
            <w:proofErr w:type="spellStart"/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</w:rPr>
              <w:t>actividad</w:t>
            </w:r>
            <w:proofErr w:type="spellEnd"/>
          </w:p>
        </w:tc>
        <w:tc>
          <w:tcPr>
            <w:tcW w:w="1559" w:type="dxa"/>
            <w:shd w:val="clear" w:color="auto" w:fill="1F4E79"/>
            <w:vAlign w:val="center"/>
            <w:hideMark/>
          </w:tcPr>
          <w:p w14:paraId="64A60FB6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Cobertura en la respuesta (I/P/NA)</w:t>
            </w:r>
          </w:p>
        </w:tc>
        <w:tc>
          <w:tcPr>
            <w:tcW w:w="1373" w:type="dxa"/>
            <w:shd w:val="clear" w:color="auto" w:fill="1F4E79"/>
            <w:vAlign w:val="center"/>
            <w:hideMark/>
          </w:tcPr>
          <w:p w14:paraId="51B5971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Referencia técnica y económico-financiera en la respuesta</w:t>
            </w:r>
          </w:p>
        </w:tc>
        <w:tc>
          <w:tcPr>
            <w:tcW w:w="0" w:type="auto"/>
            <w:shd w:val="clear" w:color="auto" w:fill="1F4E79"/>
            <w:vAlign w:val="center"/>
            <w:hideMark/>
          </w:tcPr>
          <w:p w14:paraId="3E712D16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b/>
                <w:bCs/>
                <w:color w:val="FFFFFF" w:themeColor="background1"/>
                <w:sz w:val="16"/>
                <w:szCs w:val="16"/>
                <w:lang w:val="es-ES"/>
              </w:rPr>
              <w:t>Comentarios</w:t>
            </w:r>
          </w:p>
        </w:tc>
      </w:tr>
      <w:tr w:rsidR="0066761C" w:rsidRPr="0066761C" w14:paraId="1A99B199" w14:textId="77777777" w:rsidTr="0066761C">
        <w:tc>
          <w:tcPr>
            <w:tcW w:w="0" w:type="auto"/>
            <w:vAlign w:val="center"/>
            <w:hideMark/>
          </w:tcPr>
          <w:p w14:paraId="7A92861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B.01</w:t>
            </w:r>
          </w:p>
        </w:tc>
        <w:tc>
          <w:tcPr>
            <w:tcW w:w="3707" w:type="dxa"/>
            <w:hideMark/>
          </w:tcPr>
          <w:p w14:paraId="622F4ABE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Contratación del servicio de lanzamiento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4B5336F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270505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9C6CC5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96BB9E5" w14:textId="77777777" w:rsidTr="0066761C">
        <w:tc>
          <w:tcPr>
            <w:tcW w:w="0" w:type="auto"/>
            <w:vAlign w:val="center"/>
            <w:hideMark/>
          </w:tcPr>
          <w:p w14:paraId="153EF07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B.02</w:t>
            </w:r>
          </w:p>
        </w:tc>
        <w:tc>
          <w:tcPr>
            <w:tcW w:w="3707" w:type="dxa"/>
            <w:hideMark/>
          </w:tcPr>
          <w:p w14:paraId="2A9B82FC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</w:rPr>
              <w:t xml:space="preserve">Servicio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estaciones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terrenas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AFCC62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E4AA06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FF79DC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A7DA9AA" w14:textId="77777777" w:rsidTr="0066761C">
        <w:tc>
          <w:tcPr>
            <w:tcW w:w="0" w:type="auto"/>
            <w:vAlign w:val="center"/>
            <w:hideMark/>
          </w:tcPr>
          <w:p w14:paraId="64C77CA7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B.03</w:t>
            </w:r>
          </w:p>
        </w:tc>
        <w:tc>
          <w:tcPr>
            <w:tcW w:w="3707" w:type="dxa"/>
            <w:hideMark/>
          </w:tcPr>
          <w:p w14:paraId="5405F32D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4EDD6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0390093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7BE4C3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1407237" w14:textId="77777777" w:rsidTr="0066761C">
        <w:tc>
          <w:tcPr>
            <w:tcW w:w="0" w:type="auto"/>
            <w:vAlign w:val="center"/>
            <w:hideMark/>
          </w:tcPr>
          <w:p w14:paraId="71E2C050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B.04</w:t>
            </w:r>
          </w:p>
        </w:tc>
        <w:tc>
          <w:tcPr>
            <w:tcW w:w="3707" w:type="dxa"/>
            <w:hideMark/>
          </w:tcPr>
          <w:p w14:paraId="22F8A9EF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Adquisición y despliegue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389C0CD1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5A4835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34FA38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5D12FA82" w14:textId="77777777" w:rsidTr="0066761C">
        <w:tc>
          <w:tcPr>
            <w:tcW w:w="0" w:type="auto"/>
            <w:vAlign w:val="center"/>
            <w:hideMark/>
          </w:tcPr>
          <w:p w14:paraId="606A8677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B.05</w:t>
            </w:r>
          </w:p>
        </w:tc>
        <w:tc>
          <w:tcPr>
            <w:tcW w:w="3707" w:type="dxa"/>
            <w:hideMark/>
          </w:tcPr>
          <w:p w14:paraId="71B55EF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Actividades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previas al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envío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560829F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123F415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FBAD1E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346F242C" w14:textId="77777777" w:rsidTr="0066761C">
        <w:tc>
          <w:tcPr>
            <w:tcW w:w="0" w:type="auto"/>
            <w:vAlign w:val="center"/>
            <w:hideMark/>
          </w:tcPr>
          <w:p w14:paraId="3C212F88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B.06</w:t>
            </w:r>
          </w:p>
        </w:tc>
        <w:tc>
          <w:tcPr>
            <w:tcW w:w="3707" w:type="dxa"/>
            <w:hideMark/>
          </w:tcPr>
          <w:p w14:paraId="60295A3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FOS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D7783D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D0AAD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7DBC1B4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9C01391" w14:textId="77777777" w:rsidTr="0066761C">
        <w:tc>
          <w:tcPr>
            <w:tcW w:w="0" w:type="auto"/>
            <w:vAlign w:val="center"/>
            <w:hideMark/>
          </w:tcPr>
          <w:p w14:paraId="26CB7A70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B.07</w:t>
            </w:r>
          </w:p>
        </w:tc>
        <w:tc>
          <w:tcPr>
            <w:tcW w:w="3707" w:type="dxa"/>
            <w:hideMark/>
          </w:tcPr>
          <w:p w14:paraId="6724D4FB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del PDGS y del Marketplace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B0B872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44D11E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2BB494E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6E4C583" w14:textId="77777777" w:rsidTr="0066761C">
        <w:tc>
          <w:tcPr>
            <w:tcW w:w="0" w:type="auto"/>
            <w:vAlign w:val="center"/>
            <w:hideMark/>
          </w:tcPr>
          <w:p w14:paraId="68BB725F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B.08</w:t>
            </w:r>
          </w:p>
        </w:tc>
        <w:tc>
          <w:tcPr>
            <w:tcW w:w="3707" w:type="dxa"/>
            <w:hideMark/>
          </w:tcPr>
          <w:p w14:paraId="7A1F986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Actividades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envío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292684DB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5C38C84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79F27E5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</w:rPr>
            </w:pPr>
          </w:p>
        </w:tc>
      </w:tr>
      <w:tr w:rsidR="0066761C" w:rsidRPr="0066761C" w14:paraId="5C408B51" w14:textId="77777777" w:rsidTr="0066761C">
        <w:tc>
          <w:tcPr>
            <w:tcW w:w="0" w:type="auto"/>
            <w:vAlign w:val="center"/>
            <w:hideMark/>
          </w:tcPr>
          <w:p w14:paraId="717A1591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B.09</w:t>
            </w:r>
          </w:p>
        </w:tc>
        <w:tc>
          <w:tcPr>
            <w:tcW w:w="3707" w:type="dxa"/>
            <w:hideMark/>
          </w:tcPr>
          <w:p w14:paraId="739A59D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Actividades en el emplazamiento de lanzamiento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375FBE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604DA28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D62396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0340E3B0" w14:textId="77777777" w:rsidTr="0066761C">
        <w:tc>
          <w:tcPr>
            <w:tcW w:w="0" w:type="auto"/>
            <w:vAlign w:val="center"/>
            <w:hideMark/>
          </w:tcPr>
          <w:p w14:paraId="332D8209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B.10</w:t>
            </w:r>
          </w:p>
        </w:tc>
        <w:tc>
          <w:tcPr>
            <w:tcW w:w="3707" w:type="dxa"/>
            <w:hideMark/>
          </w:tcPr>
          <w:p w14:paraId="73E2646A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Campaña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de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lanzamiento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F332B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925E8B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E5CA55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6D6C4C2" w14:textId="77777777" w:rsidTr="0066761C">
        <w:tc>
          <w:tcPr>
            <w:tcW w:w="0" w:type="auto"/>
            <w:vAlign w:val="center"/>
            <w:hideMark/>
          </w:tcPr>
          <w:p w14:paraId="6B6B96ED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B.11</w:t>
            </w:r>
          </w:p>
        </w:tc>
        <w:tc>
          <w:tcPr>
            <w:tcW w:w="3707" w:type="dxa"/>
            <w:hideMark/>
          </w:tcPr>
          <w:p w14:paraId="1989E096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Fase de lanzamiento y operaciones tempranas en órbita (LEOP)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5979A6D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B0289D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B6E704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5E19EBF9" w14:textId="77777777" w:rsidTr="0066761C">
        <w:tc>
          <w:tcPr>
            <w:tcW w:w="0" w:type="auto"/>
            <w:vAlign w:val="center"/>
            <w:hideMark/>
          </w:tcPr>
          <w:p w14:paraId="28474CAD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B.12</w:t>
            </w:r>
          </w:p>
        </w:tc>
        <w:tc>
          <w:tcPr>
            <w:tcW w:w="3707" w:type="dxa"/>
            <w:hideMark/>
          </w:tcPr>
          <w:p w14:paraId="5255489C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Puesta en servicio de la constelación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CCF789E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2E53071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244A27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D0BB6C2" w14:textId="77777777" w:rsidTr="0066761C">
        <w:tc>
          <w:tcPr>
            <w:tcW w:w="0" w:type="auto"/>
            <w:hideMark/>
          </w:tcPr>
          <w:p w14:paraId="237E9E8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B.13</w:t>
            </w:r>
          </w:p>
        </w:tc>
        <w:tc>
          <w:tcPr>
            <w:tcW w:w="3707" w:type="dxa"/>
            <w:hideMark/>
          </w:tcPr>
          <w:p w14:paraId="4B9375AE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E2E — Operación rutinaria extremo a extremo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7316849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1E9F37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472E0F3F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4F37E10B" w14:textId="77777777" w:rsidTr="0066761C">
        <w:tc>
          <w:tcPr>
            <w:tcW w:w="0" w:type="auto"/>
            <w:hideMark/>
          </w:tcPr>
          <w:p w14:paraId="556F064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B.14</w:t>
            </w:r>
          </w:p>
        </w:tc>
        <w:tc>
          <w:tcPr>
            <w:tcW w:w="3707" w:type="dxa"/>
            <w:hideMark/>
          </w:tcPr>
          <w:p w14:paraId="1F505E15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Mantenimiento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69361D6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5C11CC3B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31D4E3E7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6F8206D0" w14:textId="77777777" w:rsidTr="0066761C">
        <w:tc>
          <w:tcPr>
            <w:tcW w:w="0" w:type="auto"/>
            <w:hideMark/>
          </w:tcPr>
          <w:p w14:paraId="2DC151D1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B.15</w:t>
            </w:r>
          </w:p>
        </w:tc>
        <w:tc>
          <w:tcPr>
            <w:tcW w:w="3707" w:type="dxa"/>
            <w:hideMark/>
          </w:tcPr>
          <w:p w14:paraId="6C6C8B33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Explotación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1B252049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7A5454A0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03F829A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28E0A5A7" w14:textId="77777777" w:rsidTr="0066761C">
        <w:tc>
          <w:tcPr>
            <w:tcW w:w="0" w:type="auto"/>
            <w:hideMark/>
          </w:tcPr>
          <w:p w14:paraId="6A4C5498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B.16</w:t>
            </w:r>
          </w:p>
        </w:tc>
        <w:tc>
          <w:tcPr>
            <w:tcW w:w="3707" w:type="dxa"/>
            <w:hideMark/>
          </w:tcPr>
          <w:p w14:paraId="0D562EF4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Seguridad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3E53F10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553523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88607A8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0A879FCE" w14:textId="77777777" w:rsidTr="0066761C">
        <w:tc>
          <w:tcPr>
            <w:tcW w:w="0" w:type="auto"/>
            <w:hideMark/>
          </w:tcPr>
          <w:p w14:paraId="4D3FC78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B.17</w:t>
            </w:r>
          </w:p>
        </w:tc>
        <w:tc>
          <w:tcPr>
            <w:tcW w:w="3707" w:type="dxa"/>
            <w:hideMark/>
          </w:tcPr>
          <w:p w14:paraId="22D6EB1A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Fase de desmantelamiento y eliminación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A06027D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39A382C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0E69C3C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7EFCF5B9" w14:textId="77777777" w:rsidTr="0066761C">
        <w:tc>
          <w:tcPr>
            <w:tcW w:w="0" w:type="auto"/>
            <w:hideMark/>
          </w:tcPr>
          <w:p w14:paraId="100A4967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B.18</w:t>
            </w:r>
          </w:p>
        </w:tc>
        <w:tc>
          <w:tcPr>
            <w:tcW w:w="3707" w:type="dxa"/>
            <w:hideMark/>
          </w:tcPr>
          <w:p w14:paraId="75AEA44B" w14:textId="77777777" w:rsidR="0066761C" w:rsidRPr="0066761C" w:rsidRDefault="0066761C" w:rsidP="0066761C">
            <w:pPr>
              <w:jc w:val="center"/>
              <w:rPr>
                <w:rFonts w:ascii="Aptos" w:hAnsi="Aptos"/>
                <w:sz w:val="16"/>
                <w:szCs w:val="16"/>
                <w:lang w:val="es-ES"/>
              </w:rPr>
            </w:pP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Tareas</w:t>
            </w:r>
            <w:proofErr w:type="spellEnd"/>
            <w:r w:rsidRPr="0066761C">
              <w:rPr>
                <w:rFonts w:ascii="Aptos" w:hAnsi="Aptos"/>
                <w:sz w:val="16"/>
                <w:szCs w:val="16"/>
              </w:rPr>
              <w:t xml:space="preserve"> </w:t>
            </w:r>
            <w:proofErr w:type="spellStart"/>
            <w:r w:rsidRPr="0066761C">
              <w:rPr>
                <w:rFonts w:ascii="Aptos" w:hAnsi="Aptos"/>
                <w:sz w:val="16"/>
                <w:szCs w:val="16"/>
              </w:rPr>
              <w:t>programáticas</w:t>
            </w:r>
            <w:proofErr w:type="spellEnd"/>
          </w:p>
        </w:tc>
        <w:tc>
          <w:tcPr>
            <w:tcW w:w="1559" w:type="dxa"/>
            <w:shd w:val="clear" w:color="auto" w:fill="F2F2F2" w:themeFill="background1" w:themeFillShade="F2"/>
          </w:tcPr>
          <w:p w14:paraId="47E1D412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3D91961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15372116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  <w:tr w:rsidR="0066761C" w:rsidRPr="0066761C" w14:paraId="24B5A211" w14:textId="77777777" w:rsidTr="0066761C">
        <w:tc>
          <w:tcPr>
            <w:tcW w:w="0" w:type="auto"/>
            <w:hideMark/>
          </w:tcPr>
          <w:p w14:paraId="496BA4E8" w14:textId="77777777" w:rsidR="0066761C" w:rsidRPr="0066761C" w:rsidRDefault="0066761C" w:rsidP="0066761C">
            <w:pPr>
              <w:jc w:val="center"/>
              <w:rPr>
                <w:rFonts w:ascii="Aptos" w:hAnsi="Aptos"/>
                <w:b/>
                <w:bCs/>
                <w:sz w:val="16"/>
                <w:szCs w:val="16"/>
              </w:rPr>
            </w:pPr>
            <w:r w:rsidRPr="0066761C">
              <w:rPr>
                <w:rFonts w:ascii="Aptos" w:hAnsi="Aptos"/>
                <w:b/>
                <w:bCs/>
                <w:sz w:val="16"/>
                <w:szCs w:val="16"/>
              </w:rPr>
              <w:t>B.19</w:t>
            </w:r>
          </w:p>
        </w:tc>
        <w:tc>
          <w:tcPr>
            <w:tcW w:w="3707" w:type="dxa"/>
            <w:hideMark/>
          </w:tcPr>
          <w:p w14:paraId="41A224EF" w14:textId="77777777" w:rsidR="0066761C" w:rsidRPr="0066761C" w:rsidRDefault="0066761C" w:rsidP="0066761C">
            <w:pPr>
              <w:jc w:val="center"/>
              <w:rPr>
                <w:rFonts w:ascii="Aptos" w:hAnsi="Aptos"/>
                <w:color w:val="000000" w:themeColor="text1"/>
                <w:sz w:val="16"/>
                <w:szCs w:val="16"/>
                <w:lang w:val="es-ES"/>
              </w:rPr>
            </w:pPr>
            <w:r w:rsidRPr="0066761C">
              <w:rPr>
                <w:rFonts w:ascii="Aptos" w:hAnsi="Aptos"/>
                <w:sz w:val="16"/>
                <w:szCs w:val="16"/>
                <w:lang w:val="es-ES"/>
              </w:rPr>
              <w:t>Actividades de cierre y transferencia de responsabilidad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046FB7B3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1373" w:type="dxa"/>
            <w:shd w:val="clear" w:color="auto" w:fill="F2F2F2" w:themeFill="background1" w:themeFillShade="F2"/>
          </w:tcPr>
          <w:p w14:paraId="4CE6FD7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  <w:tc>
          <w:tcPr>
            <w:tcW w:w="0" w:type="auto"/>
            <w:shd w:val="clear" w:color="auto" w:fill="F2F2F2" w:themeFill="background1" w:themeFillShade="F2"/>
          </w:tcPr>
          <w:p w14:paraId="54964A85" w14:textId="77777777" w:rsidR="0066761C" w:rsidRPr="0066761C" w:rsidRDefault="0066761C" w:rsidP="0066761C">
            <w:pPr>
              <w:rPr>
                <w:rFonts w:ascii="Aptos" w:hAnsi="Aptos"/>
                <w:sz w:val="16"/>
                <w:szCs w:val="16"/>
                <w:lang w:val="es-ES"/>
              </w:rPr>
            </w:pPr>
          </w:p>
        </w:tc>
      </w:tr>
    </w:tbl>
    <w:p w14:paraId="6717202B" w14:textId="77777777" w:rsidR="0066761C" w:rsidRPr="0066761C" w:rsidRDefault="0066761C" w:rsidP="0066761C">
      <w:pPr>
        <w:rPr>
          <w:rFonts w:ascii="Aptos" w:eastAsia="MS Mincho" w:hAnsi="Aptos" w:cs="Times New Roman"/>
          <w:sz w:val="21"/>
          <w:lang w:val="es-ES"/>
        </w:rPr>
      </w:pPr>
    </w:p>
    <w:p w14:paraId="1E071A4D" w14:textId="77777777" w:rsidR="0066761C" w:rsidRPr="0066761C" w:rsidRDefault="0066761C" w:rsidP="0066761C">
      <w:pPr>
        <w:rPr>
          <w:lang w:val="es-ES"/>
        </w:rPr>
      </w:pPr>
    </w:p>
    <w:sectPr w:rsidR="0066761C" w:rsidRPr="0066761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roman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90760974">
    <w:abstractNumId w:val="8"/>
  </w:num>
  <w:num w:numId="2" w16cid:durableId="224220117">
    <w:abstractNumId w:val="6"/>
  </w:num>
  <w:num w:numId="3" w16cid:durableId="441078153">
    <w:abstractNumId w:val="5"/>
  </w:num>
  <w:num w:numId="4" w16cid:durableId="2032880540">
    <w:abstractNumId w:val="4"/>
  </w:num>
  <w:num w:numId="5" w16cid:durableId="1906143692">
    <w:abstractNumId w:val="7"/>
  </w:num>
  <w:num w:numId="6" w16cid:durableId="1879658061">
    <w:abstractNumId w:val="3"/>
  </w:num>
  <w:num w:numId="7" w16cid:durableId="1048870756">
    <w:abstractNumId w:val="2"/>
  </w:num>
  <w:num w:numId="8" w16cid:durableId="1484276437">
    <w:abstractNumId w:val="1"/>
  </w:num>
  <w:num w:numId="9" w16cid:durableId="1517571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1949BB"/>
    <w:rsid w:val="001C6682"/>
    <w:rsid w:val="001D3863"/>
    <w:rsid w:val="002930AC"/>
    <w:rsid w:val="0029639D"/>
    <w:rsid w:val="0031441A"/>
    <w:rsid w:val="00326F90"/>
    <w:rsid w:val="00386784"/>
    <w:rsid w:val="003B3F8B"/>
    <w:rsid w:val="003C2FCC"/>
    <w:rsid w:val="003D7B10"/>
    <w:rsid w:val="004144FA"/>
    <w:rsid w:val="00530473"/>
    <w:rsid w:val="005A1581"/>
    <w:rsid w:val="005B693D"/>
    <w:rsid w:val="0066761C"/>
    <w:rsid w:val="00694388"/>
    <w:rsid w:val="007A40D3"/>
    <w:rsid w:val="00901701"/>
    <w:rsid w:val="00914E41"/>
    <w:rsid w:val="009C5076"/>
    <w:rsid w:val="00A070BE"/>
    <w:rsid w:val="00AA1D8D"/>
    <w:rsid w:val="00AB3098"/>
    <w:rsid w:val="00AC23F5"/>
    <w:rsid w:val="00B01CBC"/>
    <w:rsid w:val="00B23B10"/>
    <w:rsid w:val="00B47730"/>
    <w:rsid w:val="00B66D8E"/>
    <w:rsid w:val="00C06200"/>
    <w:rsid w:val="00C86904"/>
    <w:rsid w:val="00CB0664"/>
    <w:rsid w:val="00CC2249"/>
    <w:rsid w:val="00D64052"/>
    <w:rsid w:val="00E35C12"/>
    <w:rsid w:val="00E775D7"/>
    <w:rsid w:val="00E85BE4"/>
    <w:rsid w:val="00F24988"/>
    <w:rsid w:val="00F517AF"/>
    <w:rsid w:val="00F7788C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00"/>
  <w15:docId w15:val="{FFBCC717-1C55-4A83-A815-10466102F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rial" w:hAnsi="Arial"/>
      <w:sz w:val="20"/>
    </w:rPr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uerte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customStyle="1" w:styleId="Tablaconcuadrcula1">
    <w:name w:val="Tabla con cuadrícula1"/>
    <w:basedOn w:val="Tablanormal"/>
    <w:next w:val="Tablaconcuadrcula"/>
    <w:uiPriority w:val="59"/>
    <w:rsid w:val="0066761C"/>
    <w:pPr>
      <w:spacing w:after="0" w:line="240" w:lineRule="auto"/>
    </w:pPr>
    <w:rPr>
      <w:rFonts w:ascii="Cambria" w:eastAsia="MS Mincho" w:hAnsi="Cambria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2901ee1-336d-4e4e-9118-6584d23d9f14">
      <Terms xmlns="http://schemas.microsoft.com/office/infopath/2007/PartnerControls"/>
    </lcf76f155ced4ddcb4097134ff3c332f>
    <TaxCatchAll xmlns="23d44d35-50d3-4a00-b56a-ad5f3b0e9a0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D059D393C4DFB42A258BDF68E36A0AD" ma:contentTypeVersion="13" ma:contentTypeDescription="Crear nuevo documento." ma:contentTypeScope="" ma:versionID="ee1c01d7651340142c6bcbaa78a71691">
  <xsd:schema xmlns:xsd="http://www.w3.org/2001/XMLSchema" xmlns:xs="http://www.w3.org/2001/XMLSchema" xmlns:p="http://schemas.microsoft.com/office/2006/metadata/properties" xmlns:ns2="82901ee1-336d-4e4e-9118-6584d23d9f14" xmlns:ns3="23d44d35-50d3-4a00-b56a-ad5f3b0e9a0d" targetNamespace="http://schemas.microsoft.com/office/2006/metadata/properties" ma:root="true" ma:fieldsID="8c463f04868813f533b3f2507b94be33" ns2:_="" ns3:_="">
    <xsd:import namespace="82901ee1-336d-4e4e-9118-6584d23d9f14"/>
    <xsd:import namespace="23d44d35-50d3-4a00-b56a-ad5f3b0e9a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901ee1-336d-4e4e-9118-6584d23d9f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Etiquetas de imagen" ma:readOnly="false" ma:fieldId="{5cf76f15-5ced-4ddc-b409-7134ff3c332f}" ma:taxonomyMulti="true" ma:sspId="b23a7d55-6c01-4d3f-a139-6738e0be40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d44d35-50d3-4a00-b56a-ad5f3b0e9a0d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cf396cfe-6452-4801-bf90-ef84134aea8c}" ma:internalName="TaxCatchAll" ma:showField="CatchAllData" ma:web="23d44d35-50d3-4a00-b56a-ad5f3b0e9a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D3622ED-A9C4-4338-88F7-71BF8E37DFAA}">
  <ds:schemaRefs>
    <ds:schemaRef ds:uri="http://schemas.microsoft.com/office/2006/metadata/properties"/>
    <ds:schemaRef ds:uri="http://schemas.microsoft.com/office/infopath/2007/PartnerControls"/>
    <ds:schemaRef ds:uri="82901ee1-336d-4e4e-9118-6584d23d9f14"/>
    <ds:schemaRef ds:uri="23d44d35-50d3-4a00-b56a-ad5f3b0e9a0d"/>
  </ds:schemaRefs>
</ds:datastoreItem>
</file>

<file path=customXml/itemProps3.xml><?xml version="1.0" encoding="utf-8"?>
<ds:datastoreItem xmlns:ds="http://schemas.openxmlformats.org/officeDocument/2006/customXml" ds:itemID="{9BBBF9C9-E487-4EA9-94FD-770CBDD5275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751B7A-EA2E-41E7-8C9B-805F83ED3E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901ee1-336d-4e4e-9118-6584d23d9f14"/>
    <ds:schemaRef ds:uri="23d44d35-50d3-4a00-b56a-ad5f3b0e9a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274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Pérez Formigó, Marcos</cp:lastModifiedBy>
  <cp:revision>26</cp:revision>
  <dcterms:created xsi:type="dcterms:W3CDTF">2013-12-23T23:15:00Z</dcterms:created>
  <dcterms:modified xsi:type="dcterms:W3CDTF">2026-05-14T05:16:00Z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0x0101008D059D393C4DFB42A258BDF68E36A0AD</vt:lpwstr>
  </property>
</Properties>
</file>